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EE" w:rsidRDefault="00B41356" w:rsidP="00B4135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LISTE DES SALLES RETENUES POUR LES AUDIENCES EXTRAORDINAIRES</w:t>
      </w:r>
      <w:r w:rsidR="009C2A9D">
        <w:rPr>
          <w:rFonts w:ascii="Times New Roman" w:hAnsi="Times New Roman" w:cs="Times New Roman"/>
          <w:b/>
          <w:sz w:val="28"/>
          <w:u w:val="single"/>
        </w:rPr>
        <w:t xml:space="preserve"> DE L’OPERATION CASIERS VIDES</w:t>
      </w:r>
    </w:p>
    <w:p w:rsidR="009C2A9D" w:rsidRDefault="009C2A9D" w:rsidP="00B41356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1356" w:rsidTr="00B41356">
        <w:trPr>
          <w:trHeight w:val="551"/>
        </w:trPr>
        <w:tc>
          <w:tcPr>
            <w:tcW w:w="9062" w:type="dxa"/>
          </w:tcPr>
          <w:p w:rsidR="00B41356" w:rsidRDefault="00B41356" w:rsidP="003D147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Salle d’audience de l’immeuble ATTIRON </w:t>
            </w:r>
            <w:r w:rsidR="003D147E">
              <w:rPr>
                <w:rFonts w:ascii="Times New Roman" w:hAnsi="Times New Roman" w:cs="Times New Roman"/>
                <w:b/>
                <w:sz w:val="28"/>
              </w:rPr>
              <w:t>du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TGI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Ouaga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I</w:t>
            </w:r>
          </w:p>
        </w:tc>
      </w:tr>
      <w:tr w:rsidR="00B41356" w:rsidTr="00B41356">
        <w:trPr>
          <w:trHeight w:val="572"/>
        </w:trPr>
        <w:tc>
          <w:tcPr>
            <w:tcW w:w="9062" w:type="dxa"/>
          </w:tcPr>
          <w:p w:rsidR="00B41356" w:rsidRDefault="00B41356" w:rsidP="00B413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Salle d’audience N°02 du TGI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Ouaga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I</w:t>
            </w:r>
          </w:p>
        </w:tc>
      </w:tr>
      <w:tr w:rsidR="00B41356" w:rsidTr="00B41356">
        <w:trPr>
          <w:trHeight w:val="680"/>
        </w:trPr>
        <w:tc>
          <w:tcPr>
            <w:tcW w:w="9062" w:type="dxa"/>
          </w:tcPr>
          <w:p w:rsidR="00B41356" w:rsidRDefault="00B41356" w:rsidP="00B413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Salle d’audience du Tribunal pour enfant (situé au sein du TGI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Ouaga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I)</w:t>
            </w:r>
          </w:p>
        </w:tc>
      </w:tr>
      <w:tr w:rsidR="00B41356" w:rsidTr="00B41356">
        <w:trPr>
          <w:trHeight w:val="562"/>
        </w:trPr>
        <w:tc>
          <w:tcPr>
            <w:tcW w:w="9062" w:type="dxa"/>
          </w:tcPr>
          <w:p w:rsidR="00B41356" w:rsidRDefault="009C2A9D" w:rsidP="00B413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</w:t>
            </w:r>
            <w:r w:rsidR="00B41356">
              <w:rPr>
                <w:rFonts w:ascii="Times New Roman" w:hAnsi="Times New Roman" w:cs="Times New Roman"/>
                <w:b/>
                <w:sz w:val="28"/>
              </w:rPr>
              <w:t xml:space="preserve">alle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r w:rsidR="00B41356">
              <w:rPr>
                <w:rFonts w:ascii="Times New Roman" w:hAnsi="Times New Roman" w:cs="Times New Roman"/>
                <w:b/>
                <w:sz w:val="28"/>
              </w:rPr>
              <w:t>du Conseil Economique et Social</w:t>
            </w:r>
          </w:p>
        </w:tc>
      </w:tr>
      <w:tr w:rsidR="00B41356" w:rsidTr="009C2A9D">
        <w:trPr>
          <w:trHeight w:val="556"/>
        </w:trPr>
        <w:tc>
          <w:tcPr>
            <w:tcW w:w="9062" w:type="dxa"/>
          </w:tcPr>
          <w:p w:rsidR="00B41356" w:rsidRDefault="009C2A9D" w:rsidP="00B413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Salle 2 moyenne du Conseil Economique et Social</w:t>
            </w:r>
          </w:p>
        </w:tc>
      </w:tr>
      <w:tr w:rsidR="00B41356" w:rsidTr="009C2A9D">
        <w:trPr>
          <w:trHeight w:val="564"/>
        </w:trPr>
        <w:tc>
          <w:tcPr>
            <w:tcW w:w="9062" w:type="dxa"/>
          </w:tcPr>
          <w:p w:rsidR="00B41356" w:rsidRDefault="009C2A9D" w:rsidP="00B413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Salle 3 moyenne du Conseil Economique et Social</w:t>
            </w:r>
          </w:p>
        </w:tc>
      </w:tr>
      <w:tr w:rsidR="009C2A9D" w:rsidTr="009C2A9D">
        <w:trPr>
          <w:trHeight w:val="544"/>
        </w:trPr>
        <w:tc>
          <w:tcPr>
            <w:tcW w:w="9062" w:type="dxa"/>
          </w:tcPr>
          <w:p w:rsidR="009C2A9D" w:rsidRDefault="009C2A9D" w:rsidP="00B413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Salle de délibération de la Mairie centrale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de Ouagadougou</w:t>
            </w:r>
            <w:proofErr w:type="gramEnd"/>
          </w:p>
        </w:tc>
      </w:tr>
      <w:tr w:rsidR="009C2A9D" w:rsidTr="009C2A9D">
        <w:trPr>
          <w:trHeight w:val="566"/>
        </w:trPr>
        <w:tc>
          <w:tcPr>
            <w:tcW w:w="9062" w:type="dxa"/>
          </w:tcPr>
          <w:p w:rsidR="009C2A9D" w:rsidRDefault="009C2A9D" w:rsidP="00B413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Salle des fêtes de la Mairie de l’Arrondissement N°2</w:t>
            </w:r>
            <w:r w:rsidR="003D147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="003D147E">
              <w:rPr>
                <w:rFonts w:ascii="Times New Roman" w:hAnsi="Times New Roman" w:cs="Times New Roman"/>
                <w:b/>
                <w:sz w:val="28"/>
              </w:rPr>
              <w:t>de Ouagadougou</w:t>
            </w:r>
            <w:proofErr w:type="gramEnd"/>
          </w:p>
        </w:tc>
      </w:tr>
      <w:tr w:rsidR="009C2A9D" w:rsidTr="009C2A9D">
        <w:trPr>
          <w:trHeight w:val="688"/>
        </w:trPr>
        <w:tc>
          <w:tcPr>
            <w:tcW w:w="9062" w:type="dxa"/>
          </w:tcPr>
          <w:p w:rsidR="009C2A9D" w:rsidRDefault="009C2A9D" w:rsidP="009C2A9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Salle des fêtes de la Mairie de l’Arrondissement N°3</w:t>
            </w:r>
            <w:r w:rsidR="003D147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="003D147E">
              <w:rPr>
                <w:rFonts w:ascii="Times New Roman" w:hAnsi="Times New Roman" w:cs="Times New Roman"/>
                <w:b/>
                <w:sz w:val="28"/>
              </w:rPr>
              <w:t>de Ouagadougou</w:t>
            </w:r>
            <w:proofErr w:type="gramEnd"/>
          </w:p>
        </w:tc>
      </w:tr>
      <w:tr w:rsidR="009C2A9D" w:rsidTr="009C2A9D">
        <w:trPr>
          <w:trHeight w:val="688"/>
        </w:trPr>
        <w:tc>
          <w:tcPr>
            <w:tcW w:w="9062" w:type="dxa"/>
          </w:tcPr>
          <w:p w:rsidR="009C2A9D" w:rsidRDefault="009C2A9D" w:rsidP="009C2A9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Salle des fêtes de la Mairie de l’Arrondissement N°4</w:t>
            </w:r>
            <w:r w:rsidR="003D147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="003D147E">
              <w:rPr>
                <w:rFonts w:ascii="Times New Roman" w:hAnsi="Times New Roman" w:cs="Times New Roman"/>
                <w:b/>
                <w:sz w:val="28"/>
              </w:rPr>
              <w:t>de Ouagadougou</w:t>
            </w:r>
            <w:proofErr w:type="gramEnd"/>
          </w:p>
        </w:tc>
      </w:tr>
      <w:tr w:rsidR="009C2A9D" w:rsidTr="009C2A9D">
        <w:trPr>
          <w:trHeight w:val="688"/>
        </w:trPr>
        <w:tc>
          <w:tcPr>
            <w:tcW w:w="9062" w:type="dxa"/>
          </w:tcPr>
          <w:p w:rsidR="009C2A9D" w:rsidRDefault="009C2A9D" w:rsidP="009C2A9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Salle des fêtes de la Mairie de l’Arrondissement N°5</w:t>
            </w:r>
            <w:r w:rsidR="003D147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="003D147E">
              <w:rPr>
                <w:rFonts w:ascii="Times New Roman" w:hAnsi="Times New Roman" w:cs="Times New Roman"/>
                <w:b/>
                <w:sz w:val="28"/>
              </w:rPr>
              <w:t>de Ouagadougou</w:t>
            </w:r>
            <w:proofErr w:type="gramEnd"/>
          </w:p>
        </w:tc>
      </w:tr>
    </w:tbl>
    <w:p w:rsidR="00B41356" w:rsidRPr="00B41356" w:rsidRDefault="00B41356" w:rsidP="00B41356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41356" w:rsidRPr="00B4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83"/>
    <w:rsid w:val="001D13EE"/>
    <w:rsid w:val="003D147E"/>
    <w:rsid w:val="009C2A9D"/>
    <w:rsid w:val="00B41356"/>
    <w:rsid w:val="00D8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E3BD-4308-4773-9726-76C426A2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claire">
    <w:name w:val="Grid Table Light"/>
    <w:basedOn w:val="TableauNormal"/>
    <w:uiPriority w:val="40"/>
    <w:rsid w:val="00B413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KIEMDE</dc:creator>
  <cp:keywords/>
  <dc:description/>
  <cp:lastModifiedBy>KIEMDE</cp:lastModifiedBy>
  <cp:revision>3</cp:revision>
  <dcterms:created xsi:type="dcterms:W3CDTF">2025-01-13T21:47:00Z</dcterms:created>
  <dcterms:modified xsi:type="dcterms:W3CDTF">2025-01-13T22:06:00Z</dcterms:modified>
</cp:coreProperties>
</file>